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Krásné sny pro paní uklízečky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Každý den tu pro nás jsou. Tiše a nenápadně se starají o to, aby naše škola byla krásně čistá a příjemná. Bez nich bychom se tu určitě necítili tak dobře.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A jak jim za to děkujeme?  Drobečky, papírky a nepořádkem….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Když jsme přemýšleli, komu letos věnujeme naše srdce, třída 2.A měla hned jasno. Naše milé paní uklízečky si ho zaslouží ze všech nejvíc.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 když se snažíme udržovat ve třídě pořádek, víme, že tak krásně čistou podlahu a lavice bychom sami nikdy nezvládli. A uvědomili jsme si, že je vlastně trochu nespravedlivé, že na konci roku nedostávají květiny i ony.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Proto jsme se rozhodli poděkovat po svém.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Vyrobili jsme pro ně lapače snů. Protože víme, že mají spoustu práce a každý den se starají o celou školu, přejeme si, aby měly dostatek odpočinku a hlavně krásné sny.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A kdyby se k nim přece jen zatoulal nějaký špatný sen, naše lapače ho zachytí a pošlou jim jen ty nejhezčí.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Děkujeme ❤️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Třída 2.A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